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88" w:rsidRPr="00304F88" w:rsidRDefault="00304F88" w:rsidP="00304F88">
      <w:pPr>
        <w:numPr>
          <w:ilvl w:val="0"/>
          <w:numId w:val="1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04F88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</w:t>
      </w:r>
      <w:proofErr w:type="spellStart"/>
      <w:r w:rsidRPr="00304F88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304F88">
        <w:rPr>
          <w:rFonts w:ascii="Times New Roman" w:eastAsia="Calibri" w:hAnsi="Times New Roman" w:cs="Times New Roman"/>
          <w:sz w:val="28"/>
          <w:szCs w:val="28"/>
        </w:rPr>
        <w:t>) письменных и устных обращений за 2 квартал 2020 года - 53 обращений.</w:t>
      </w:r>
    </w:p>
    <w:p w:rsidR="00304F88" w:rsidRPr="00304F88" w:rsidRDefault="00304F88" w:rsidP="00304F88">
      <w:pPr>
        <w:numPr>
          <w:ilvl w:val="0"/>
          <w:numId w:val="1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F88">
        <w:rPr>
          <w:rFonts w:ascii="Times New Roman" w:eastAsia="Calibri" w:hAnsi="Times New Roman" w:cs="Times New Roman"/>
          <w:sz w:val="28"/>
          <w:szCs w:val="28"/>
        </w:rPr>
        <w:t xml:space="preserve">Количество обращений, полученных по сети Интернет - 24 обращения (что составляет 45,2 % от общего количества поступивших обращений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304F88">
        <w:rPr>
          <w:rFonts w:ascii="Times New Roman" w:eastAsia="Calibri" w:hAnsi="Times New Roman" w:cs="Times New Roman"/>
          <w:sz w:val="28"/>
          <w:szCs w:val="28"/>
        </w:rPr>
        <w:t>за 2 квартал 2020 года).</w:t>
      </w:r>
    </w:p>
    <w:p w:rsidR="00304F88" w:rsidRPr="00304F88" w:rsidRDefault="00304F88" w:rsidP="00304F88">
      <w:pPr>
        <w:numPr>
          <w:ilvl w:val="0"/>
          <w:numId w:val="1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F88">
        <w:rPr>
          <w:rFonts w:ascii="Times New Roman" w:eastAsia="Calibri" w:hAnsi="Times New Roman" w:cs="Times New Roman"/>
          <w:sz w:val="28"/>
          <w:szCs w:val="28"/>
        </w:rPr>
        <w:t>Тематика поступивших обращений за 2 квартал 2020 года:</w:t>
      </w:r>
    </w:p>
    <w:p w:rsidR="00304F88" w:rsidRPr="00304F88" w:rsidRDefault="00304F88" w:rsidP="00304F88">
      <w:pPr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F88">
        <w:rPr>
          <w:rFonts w:ascii="Times New Roman" w:eastAsia="Calibri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(электроэнергетика, ТЭК, долги энергетикам) (58 %);</w:t>
      </w:r>
    </w:p>
    <w:p w:rsidR="00304F88" w:rsidRPr="00304F88" w:rsidRDefault="00304F88" w:rsidP="00304F88">
      <w:pPr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F88">
        <w:rPr>
          <w:rFonts w:ascii="Times New Roman" w:eastAsia="Calibri" w:hAnsi="Times New Roman" w:cs="Times New Roman"/>
          <w:sz w:val="28"/>
          <w:szCs w:val="28"/>
        </w:rPr>
        <w:t>теплоэнергетика (3,7 %);</w:t>
      </w:r>
    </w:p>
    <w:p w:rsidR="00304F88" w:rsidRPr="00304F88" w:rsidRDefault="00304F88" w:rsidP="00304F88">
      <w:pPr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F88">
        <w:rPr>
          <w:rFonts w:ascii="Times New Roman" w:eastAsia="Calibri" w:hAnsi="Times New Roman" w:cs="Times New Roman"/>
          <w:sz w:val="28"/>
          <w:szCs w:val="28"/>
        </w:rPr>
        <w:t>условия и охрана труда. Организация и управление охраной труда. Специальная оценка условий труда (3,7 %);</w:t>
      </w:r>
    </w:p>
    <w:p w:rsidR="00304F88" w:rsidRPr="00304F88" w:rsidRDefault="00304F88" w:rsidP="00304F88">
      <w:pPr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F88">
        <w:rPr>
          <w:rFonts w:ascii="Times New Roman" w:eastAsia="Calibri" w:hAnsi="Times New Roman" w:cs="Times New Roman"/>
          <w:sz w:val="28"/>
          <w:szCs w:val="28"/>
        </w:rPr>
        <w:t>деятельность в сфере строительства (9,4 %)</w:t>
      </w:r>
    </w:p>
    <w:p w:rsidR="00304F88" w:rsidRPr="00304F88" w:rsidRDefault="00304F88" w:rsidP="00304F88">
      <w:pPr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F8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правила технической эксплуатации </w:t>
      </w:r>
      <w:proofErr w:type="spellStart"/>
      <w:r w:rsidRPr="00304F8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теплостанций</w:t>
      </w:r>
      <w:proofErr w:type="spellEnd"/>
      <w:r w:rsidRPr="00304F8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304F8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теплоустановок</w:t>
      </w:r>
      <w:proofErr w:type="spellEnd"/>
      <w:r w:rsidRPr="00304F8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и теплосетей (3,7 %);</w:t>
      </w:r>
    </w:p>
    <w:p w:rsidR="00304F88" w:rsidRPr="00304F88" w:rsidRDefault="00304F88" w:rsidP="00304F88">
      <w:pPr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F88">
        <w:rPr>
          <w:rFonts w:ascii="Times New Roman" w:eastAsia="Calibri" w:hAnsi="Times New Roman" w:cs="Times New Roman"/>
          <w:sz w:val="28"/>
          <w:szCs w:val="28"/>
        </w:rPr>
        <w:t>горная промышленность (</w:t>
      </w:r>
      <w:r w:rsidRPr="00304F8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3,7 %);</w:t>
      </w:r>
    </w:p>
    <w:p w:rsidR="00304F88" w:rsidRPr="00304F88" w:rsidRDefault="00304F88" w:rsidP="00304F88">
      <w:pPr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F88">
        <w:rPr>
          <w:rFonts w:ascii="Times New Roman" w:eastAsia="Calibri" w:hAnsi="Times New Roman" w:cs="Times New Roman"/>
          <w:sz w:val="28"/>
          <w:szCs w:val="28"/>
        </w:rPr>
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 (</w:t>
      </w:r>
      <w:r w:rsidRPr="00304F8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3,7 </w:t>
      </w:r>
      <w:r w:rsidRPr="00304F88">
        <w:rPr>
          <w:rFonts w:ascii="Times New Roman" w:eastAsia="Calibri" w:hAnsi="Times New Roman" w:cs="Times New Roman"/>
          <w:sz w:val="28"/>
          <w:szCs w:val="28"/>
        </w:rPr>
        <w:t>%);</w:t>
      </w:r>
    </w:p>
    <w:p w:rsidR="00304F88" w:rsidRDefault="00304F88" w:rsidP="00304F88">
      <w:pPr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04F8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надзор за гидротехническими сооружениями (3,7 %).</w:t>
      </w:r>
    </w:p>
    <w:p w:rsidR="00304F88" w:rsidRDefault="00304F88" w:rsidP="00304F88">
      <w:pPr>
        <w:tabs>
          <w:tab w:val="left" w:pos="0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304F88" w:rsidRPr="00304F88" w:rsidRDefault="00304F88" w:rsidP="00304F88">
      <w:pPr>
        <w:tabs>
          <w:tab w:val="left" w:pos="0"/>
        </w:tabs>
        <w:spacing w:after="20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___________________________________</w:t>
      </w:r>
    </w:p>
    <w:p w:rsidR="00512165" w:rsidRDefault="00512165" w:rsidP="00304F88">
      <w:pPr>
        <w:ind w:firstLine="709"/>
      </w:pPr>
    </w:p>
    <w:sectPr w:rsidR="0051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70669E2"/>
    <w:multiLevelType w:val="hybridMultilevel"/>
    <w:tmpl w:val="001EE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88"/>
    <w:rsid w:val="00304F88"/>
    <w:rsid w:val="00512165"/>
    <w:rsid w:val="009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FB758-AB80-44D5-A882-41D37409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</dc:creator>
  <cp:keywords/>
  <dc:description/>
  <cp:lastModifiedBy>Регистратор</cp:lastModifiedBy>
  <cp:revision>2</cp:revision>
  <cp:lastPrinted>2020-07-24T05:24:00Z</cp:lastPrinted>
  <dcterms:created xsi:type="dcterms:W3CDTF">2020-07-24T05:24:00Z</dcterms:created>
  <dcterms:modified xsi:type="dcterms:W3CDTF">2020-07-24T05:24:00Z</dcterms:modified>
</cp:coreProperties>
</file>